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1F6" w:rsidRDefault="008A7ECA" w:rsidP="001B31F6">
      <w:pPr>
        <w:rPr>
          <w:rFonts w:ascii="Arial" w:hAnsi="Arial" w:cs="Arial"/>
          <w:b/>
          <w:color w:val="FF8300"/>
          <w:sz w:val="52"/>
          <w:szCs w:val="52"/>
        </w:rPr>
        <w:sectPr w:rsidR="001B31F6" w:rsidSect="00816103">
          <w:headerReference w:type="default" r:id="rId6"/>
          <w:footerReference w:type="default" r:id="rId7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55127B6A" wp14:editId="41158499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70A" w:rsidRDefault="00B1370A" w:rsidP="001B31F6">
      <w:pPr>
        <w:rPr>
          <w:rFonts w:ascii="Circular Std Book" w:hAnsi="Circular Std Book" w:cs="Arial"/>
          <w:color w:val="111E90"/>
          <w:sz w:val="44"/>
          <w:szCs w:val="44"/>
        </w:rPr>
      </w:pPr>
      <w:r>
        <w:rPr>
          <w:rFonts w:ascii="Circular Std Book" w:hAnsi="Circular Std Book" w:cs="Arial"/>
          <w:color w:val="111E90"/>
          <w:sz w:val="44"/>
          <w:szCs w:val="44"/>
        </w:rPr>
        <w:t xml:space="preserve">Más de 400 alumnos </w:t>
      </w:r>
      <w:r w:rsidRPr="00285F7F">
        <w:rPr>
          <w:rFonts w:ascii="Circular Std Book" w:hAnsi="Circular Std Book" w:cs="Arial"/>
          <w:color w:val="111E90"/>
          <w:sz w:val="44"/>
          <w:szCs w:val="44"/>
        </w:rPr>
        <w:t xml:space="preserve">de 4º de ESO </w:t>
      </w:r>
      <w:r w:rsidR="002215A4" w:rsidRPr="00285F7F">
        <w:rPr>
          <w:rFonts w:ascii="Circular Std Book" w:hAnsi="Circular Std Book" w:cs="Arial"/>
          <w:color w:val="111E90"/>
          <w:sz w:val="44"/>
          <w:szCs w:val="44"/>
        </w:rPr>
        <w:t xml:space="preserve">de la </w:t>
      </w:r>
      <w:proofErr w:type="spellStart"/>
      <w:r w:rsidR="002215A4" w:rsidRPr="00285F7F">
        <w:rPr>
          <w:rFonts w:ascii="Circular Std Book" w:hAnsi="Circular Std Book" w:cs="Arial"/>
          <w:color w:val="111E90"/>
          <w:sz w:val="44"/>
          <w:szCs w:val="44"/>
        </w:rPr>
        <w:t>Comunitat</w:t>
      </w:r>
      <w:proofErr w:type="spellEnd"/>
      <w:r w:rsidR="002215A4" w:rsidRPr="00285F7F">
        <w:rPr>
          <w:rFonts w:ascii="Circular Std Book" w:hAnsi="Circular Std Book" w:cs="Arial"/>
          <w:color w:val="111E90"/>
          <w:sz w:val="44"/>
          <w:szCs w:val="44"/>
        </w:rPr>
        <w:t xml:space="preserve"> Valenciana han participado</w:t>
      </w:r>
      <w:r w:rsidRPr="00285F7F">
        <w:rPr>
          <w:rFonts w:ascii="Circular Std Book" w:hAnsi="Circular Std Book" w:cs="Arial"/>
          <w:color w:val="111E90"/>
          <w:sz w:val="44"/>
          <w:szCs w:val="44"/>
        </w:rPr>
        <w:t xml:space="preserve"> en el II concurso de educación financiera de la </w:t>
      </w:r>
      <w:proofErr w:type="spellStart"/>
      <w:r w:rsidRPr="00285F7F">
        <w:rPr>
          <w:rFonts w:ascii="Circular Std Book" w:hAnsi="Circular Std Book" w:cs="Arial"/>
          <w:color w:val="111E90"/>
          <w:sz w:val="44"/>
          <w:szCs w:val="44"/>
        </w:rPr>
        <w:t>Fundació</w:t>
      </w:r>
      <w:proofErr w:type="spellEnd"/>
      <w:r w:rsidRPr="00285F7F">
        <w:rPr>
          <w:rFonts w:ascii="Circular Std Book" w:hAnsi="Circular Std Book" w:cs="Arial"/>
          <w:color w:val="111E90"/>
          <w:sz w:val="44"/>
          <w:szCs w:val="44"/>
        </w:rPr>
        <w:t xml:space="preserve"> Caixa Ontinyent</w:t>
      </w:r>
    </w:p>
    <w:p w:rsidR="007B6953" w:rsidRPr="007B6953" w:rsidRDefault="007B6953" w:rsidP="007B6953">
      <w:pPr>
        <w:rPr>
          <w:rFonts w:ascii="Circular Std Medium" w:hAnsi="Circular Std Medium" w:cs="Circular Std Medium"/>
          <w:b/>
          <w:color w:val="111E90"/>
          <w:sz w:val="18"/>
          <w:szCs w:val="44"/>
        </w:rPr>
      </w:pPr>
    </w:p>
    <w:p w:rsidR="00207E22" w:rsidRDefault="00B1370A" w:rsidP="007B6953">
      <w:pPr>
        <w:rPr>
          <w:rFonts w:ascii="Circular Std Medium" w:hAnsi="Circular Std Medium" w:cs="Circular Std Medium"/>
          <w:b/>
          <w:color w:val="111E90"/>
          <w:szCs w:val="44"/>
        </w:rPr>
      </w:pPr>
      <w:r>
        <w:rPr>
          <w:rFonts w:ascii="Circular Std Medium" w:hAnsi="Circular Std Medium" w:cs="Circular Std Medium"/>
          <w:b/>
          <w:color w:val="111E90"/>
          <w:szCs w:val="44"/>
        </w:rPr>
        <w:t xml:space="preserve">El Centro Cultural </w:t>
      </w:r>
      <w:r w:rsidR="00B7608A">
        <w:rPr>
          <w:rFonts w:ascii="Circular Std Medium" w:hAnsi="Circular Std Medium" w:cs="Circular Std Medium"/>
          <w:b/>
          <w:color w:val="111E90"/>
          <w:szCs w:val="44"/>
        </w:rPr>
        <w:t>de la Entidad</w:t>
      </w:r>
      <w:r>
        <w:rPr>
          <w:rFonts w:ascii="Circular Std Medium" w:hAnsi="Circular Std Medium" w:cs="Circular Std Medium"/>
          <w:b/>
          <w:color w:val="111E90"/>
          <w:szCs w:val="44"/>
        </w:rPr>
        <w:t xml:space="preserve"> ha acogido hoy la final, presentada por el humorista “Cabra </w:t>
      </w:r>
      <w:proofErr w:type="spellStart"/>
      <w:r>
        <w:rPr>
          <w:rFonts w:ascii="Circular Std Medium" w:hAnsi="Circular Std Medium" w:cs="Circular Std Medium"/>
          <w:b/>
          <w:color w:val="111E90"/>
          <w:szCs w:val="44"/>
        </w:rPr>
        <w:t>Fotuda</w:t>
      </w:r>
      <w:proofErr w:type="spellEnd"/>
      <w:r>
        <w:rPr>
          <w:rFonts w:ascii="Circular Std Medium" w:hAnsi="Circular Std Medium" w:cs="Circular Std Medium"/>
          <w:b/>
          <w:color w:val="111E90"/>
          <w:szCs w:val="44"/>
        </w:rPr>
        <w:t>” y con la actuación de la maga Patricia Ferrero</w:t>
      </w:r>
      <w:r w:rsidR="00207E22">
        <w:rPr>
          <w:rFonts w:ascii="Circular Std Medium" w:hAnsi="Circular Std Medium" w:cs="Circular Std Medium"/>
          <w:b/>
          <w:color w:val="111E90"/>
          <w:szCs w:val="44"/>
        </w:rPr>
        <w:t xml:space="preserve">. </w:t>
      </w:r>
    </w:p>
    <w:p w:rsidR="007B6953" w:rsidRDefault="007B6953" w:rsidP="007B6953">
      <w:pPr>
        <w:rPr>
          <w:rFonts w:ascii="Circular Std Medium" w:hAnsi="Circular Std Medium" w:cs="Circular Std Medium"/>
          <w:b/>
          <w:color w:val="111E90"/>
          <w:szCs w:val="44"/>
        </w:rPr>
      </w:pPr>
    </w:p>
    <w:p w:rsidR="00B1370A" w:rsidRDefault="00B1370A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Un total de 407 alumnos de 19 centros educativos de </w:t>
      </w:r>
      <w:r w:rsidR="00041F5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distintas localidades de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la Comunidad Valenciana han participado en la II edición del concurso de educación financiera impulsado por la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Fundació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Caixa Ontinyent, que ha celebrado hoy la final en el Centro Cultural de la entidad. </w:t>
      </w:r>
    </w:p>
    <w:p w:rsidR="0047006D" w:rsidRDefault="002E1380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Una iniciativa 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impulsada por el programa de educación financiera de la fundación,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que pretende co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ncienciar de la necesidad de disponer de conceptos básicos para gestionar la economía diaria, y la importancia de fomentar esos conocimientos e</w:t>
      </w:r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n las generaciones más jóvenes. </w:t>
      </w:r>
    </w:p>
    <w:p w:rsidR="00B7608A" w:rsidRDefault="00B7608A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La final del concurso ha sido presentada por el humorista Fran Tudela, conocido artísticamente como “Cabra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Fotuda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”, y ha contado con la actuación de la maga Patricia Ferrero. A lo largo de la jornada, los alumnos han respondido a un cuestionario de preguntas sobre conceptos financieros, de economía personal, ahorro, financiación y seguros, entre otros. El ganador del concurso ha sido </w:t>
      </w:r>
      <w:r w:rsid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el </w:t>
      </w:r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IES Jaume II El </w:t>
      </w:r>
      <w:proofErr w:type="spellStart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Just</w:t>
      </w:r>
      <w:proofErr w:type="spellEnd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</w:t>
      </w:r>
      <w:proofErr w:type="spellStart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Tavernes</w:t>
      </w:r>
      <w:proofErr w:type="spellEnd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la </w:t>
      </w:r>
      <w:proofErr w:type="spellStart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Valldigna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, que ha conseguido un premio de 500€ en material para el centro educativo, y el segundo clasificado</w:t>
      </w:r>
      <w:r w:rsid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el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IES </w:t>
      </w:r>
      <w:proofErr w:type="spellStart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Sucro</w:t>
      </w:r>
      <w:proofErr w:type="spellEnd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d'Albalat</w:t>
      </w:r>
      <w:proofErr w:type="spellEnd"/>
      <w:r w:rsidR="00D81E1E" w:rsidRP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la Ribera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que ha logrado 250€ también destinados a material para el centro. Se ha obsequiado, además, a los alumnos finalistas con unos auriculares inalámbricos. </w:t>
      </w:r>
    </w:p>
    <w:p w:rsidR="0047006D" w:rsidRDefault="0047006D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Cabe destacar que en el concurso han participado alumnos de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Benirredrà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Canals, Ontinyent,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Albalat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la Ribera,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Tavernes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la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Valldigna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Alcoi,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Picassent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Elx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Silla,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Bocairent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Castelló de la Plana,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Cocentaina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Castalla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Banyeres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i Grao de Gandia. </w:t>
      </w:r>
    </w:p>
    <w:p w:rsidR="00D861A3" w:rsidRDefault="00D861A3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</w:p>
    <w:p w:rsidR="0047006D" w:rsidRDefault="0047006D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</w:p>
    <w:p w:rsidR="00B7608A" w:rsidRPr="0047006D" w:rsidRDefault="0047006D" w:rsidP="000C6412">
      <w:pPr>
        <w:spacing w:line="360" w:lineRule="auto"/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>Educación financiera para todas</w:t>
      </w:r>
      <w:r w:rsidR="00B7608A" w:rsidRPr="0047006D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>las edades</w:t>
      </w:r>
    </w:p>
    <w:p w:rsidR="00B7608A" w:rsidRDefault="0047006D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E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l programa de educación financiera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,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que 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nació en 2016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y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cuenta con cerca de 40.000 usuarios cada año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ofrece herramientas para mejorar la cultura financiera a personas de todas las edades, adaptadas a las necesidades de cada momento de la vida. </w:t>
      </w:r>
    </w:p>
    <w:p w:rsidR="0047006D" w:rsidRDefault="0047006D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Así, dispone de una APP de cuentos infantiles para los más pequeños “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Els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contes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Dino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”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;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imparte formación para docentes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y alumnos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ESO y Bachillerato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sobre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ciberseguridad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financiación, finanzas básicas y juegos de azar, entre otros; realiza acciones específicas para mayores</w:t>
      </w:r>
      <w:r w:rsidR="00BA3032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; e impulsa la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información y divulgación </w:t>
      </w:r>
      <w:r w:rsidR="00BA3032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de temas de interés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a través de su web y redes sociales. </w:t>
      </w:r>
    </w:p>
    <w:p w:rsidR="00547BE9" w:rsidRPr="007D61A5" w:rsidRDefault="00A03705" w:rsidP="00A03705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bookmarkStart w:id="0" w:name="_GoBack"/>
      <w:bookmarkEnd w:id="0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</w:p>
    <w:p w:rsidR="000015AF" w:rsidRPr="00A5551D" w:rsidRDefault="00EB38D1" w:rsidP="00BC5D2A">
      <w:pPr>
        <w:spacing w:line="360" w:lineRule="auto"/>
        <w:jc w:val="right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sectPr w:rsidR="000015AF" w:rsidRPr="00A5551D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263F28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Ontinyent, </w:t>
      </w:r>
      <w:r w:rsidR="007D61A5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>4</w:t>
      </w:r>
      <w:r w:rsidR="006565E1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 de mayo</w:t>
      </w:r>
      <w:r w:rsidR="007D61A5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 de 2023</w:t>
      </w:r>
    </w:p>
    <w:p w:rsidR="00F32234" w:rsidRPr="00F32234" w:rsidRDefault="00F32234" w:rsidP="00A03705">
      <w:pPr>
        <w:spacing w:line="360" w:lineRule="auto"/>
        <w:rPr>
          <w:rFonts w:ascii="Circular Std Book" w:eastAsia="Times New Roman" w:hAnsi="Circular Std Book" w:cs="Times New Roman"/>
          <w:sz w:val="22"/>
          <w:szCs w:val="22"/>
          <w:lang w:val="es-ES"/>
        </w:rPr>
      </w:pPr>
    </w:p>
    <w:sectPr w:rsidR="00F32234" w:rsidRPr="00F32234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5F8" w:rsidRDefault="009E35F8" w:rsidP="001B31F6">
      <w:r>
        <w:separator/>
      </w:r>
    </w:p>
  </w:endnote>
  <w:endnote w:type="continuationSeparator" w:id="0">
    <w:p w:rsidR="009E35F8" w:rsidRDefault="009E35F8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Circular Std Medium">
    <w:panose1 w:val="020B0604020101010102"/>
    <w:charset w:val="00"/>
    <w:family w:val="swiss"/>
    <w:notTrueType/>
    <w:pitch w:val="variable"/>
    <w:sig w:usb0="8000002F" w:usb1="5000E47B" w:usb2="0000000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234" w:rsidRDefault="00D4258A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hyperlink r:id="rId1" w:history="1">
      <w:r w:rsidR="00F32234" w:rsidRPr="00E84CC4">
        <w:rPr>
          <w:rStyle w:val="Hipervnculo"/>
          <w:rFonts w:ascii="Circular Std Book" w:eastAsia="Times New Roman" w:hAnsi="Circular Std Book"/>
          <w:sz w:val="20"/>
          <w:szCs w:val="22"/>
          <w:shd w:val="clear" w:color="auto" w:fill="FFFFFF"/>
          <w:lang w:val="ca-ES"/>
        </w:rPr>
        <w:t>comunicacion@caixaontinyent.es</w:t>
      </w:r>
    </w:hyperlink>
  </w:p>
  <w:p w:rsidR="0024608B" w:rsidRPr="00F32234" w:rsidRDefault="00F32234">
    <w:pPr>
      <w:pStyle w:val="Piedepgina"/>
      <w:rPr>
        <w:sz w:val="22"/>
      </w:rPr>
    </w:pPr>
    <w:r w:rsidRPr="00E84CC4"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5F8" w:rsidRDefault="009E35F8" w:rsidP="001B31F6">
      <w:r>
        <w:separator/>
      </w:r>
    </w:p>
  </w:footnote>
  <w:footnote w:type="continuationSeparator" w:id="0">
    <w:p w:rsidR="009E35F8" w:rsidRDefault="009E35F8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08B" w:rsidRDefault="00DE0F92" w:rsidP="001B31F6">
    <w:pPr>
      <w:pStyle w:val="Encabezado"/>
      <w:tabs>
        <w:tab w:val="clear" w:pos="4252"/>
        <w:tab w:val="clear" w:pos="8504"/>
        <w:tab w:val="left" w:pos="5360"/>
      </w:tabs>
    </w:pPr>
    <w:r>
      <w:rPr>
        <w:noProof/>
        <w:lang w:val="es-ES"/>
      </w:rPr>
      <w:drawing>
        <wp:inline distT="0" distB="0" distL="0" distR="0" wp14:anchorId="5B526221" wp14:editId="3EE83D0A">
          <wp:extent cx="1482302" cy="463743"/>
          <wp:effectExtent l="0" t="0" r="0" b="0"/>
          <wp:docPr id="2" name="Imagen 2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>
      <w:tab/>
    </w:r>
  </w:p>
  <w:p w:rsidR="0024608B" w:rsidRPr="00BF5372" w:rsidRDefault="0024608B" w:rsidP="00DE0F92">
    <w:pPr>
      <w:pStyle w:val="Encabezado"/>
      <w:tabs>
        <w:tab w:val="clear" w:pos="4252"/>
        <w:tab w:val="clear" w:pos="8504"/>
        <w:tab w:val="left" w:pos="4678"/>
      </w:tabs>
      <w:rPr>
        <w:rFonts w:ascii="Circular Std Book" w:hAnsi="Circular Std Book" w:cs="Arial"/>
        <w:color w:val="101E8E"/>
        <w:sz w:val="20"/>
        <w:szCs w:val="18"/>
      </w:rPr>
    </w:pPr>
    <w:r w:rsidRPr="00BF5372">
      <w:rPr>
        <w:sz w:val="28"/>
      </w:rPr>
      <w:tab/>
    </w:r>
    <w:r w:rsidR="00AC1EA7" w:rsidRPr="00BF5372">
      <w:rPr>
        <w:sz w:val="28"/>
      </w:rPr>
      <w:t xml:space="preserve">               </w:t>
    </w:r>
    <w:r w:rsidRPr="00BF5372">
      <w:rPr>
        <w:rFonts w:ascii="Circular Std Book" w:hAnsi="Circular Std Book" w:cs="Arial"/>
        <w:color w:val="101E8E"/>
        <w:sz w:val="20"/>
        <w:szCs w:val="18"/>
      </w:rPr>
      <w:t xml:space="preserve">Ontinyent a </w:t>
    </w:r>
    <w:r w:rsidR="00BF5372" w:rsidRPr="00BF5372">
      <w:rPr>
        <w:rFonts w:ascii="Circular Std Book" w:hAnsi="Circular Std Book" w:cs="Arial"/>
        <w:color w:val="101E8E"/>
        <w:sz w:val="20"/>
        <w:szCs w:val="18"/>
      </w:rPr>
      <w:t>4</w:t>
    </w:r>
    <w:r w:rsidRPr="00BF5372">
      <w:rPr>
        <w:rFonts w:ascii="Circular Std Book" w:hAnsi="Circular Std Book" w:cs="Arial"/>
        <w:color w:val="101E8E"/>
        <w:sz w:val="20"/>
        <w:szCs w:val="18"/>
      </w:rPr>
      <w:t xml:space="preserve"> de </w:t>
    </w:r>
    <w:r w:rsidR="006565E1" w:rsidRPr="00BF5372">
      <w:rPr>
        <w:rFonts w:ascii="Circular Std Book" w:hAnsi="Circular Std Book" w:cs="Arial"/>
        <w:color w:val="101E8E"/>
        <w:sz w:val="20"/>
        <w:szCs w:val="18"/>
      </w:rPr>
      <w:t xml:space="preserve">mayo </w:t>
    </w:r>
    <w:r w:rsidR="008A7ECA" w:rsidRPr="00BF5372">
      <w:rPr>
        <w:rFonts w:ascii="Circular Std Book" w:hAnsi="Circular Std Book" w:cs="Arial"/>
        <w:color w:val="101E8E"/>
        <w:sz w:val="20"/>
        <w:szCs w:val="18"/>
      </w:rPr>
      <w:t>de 20</w:t>
    </w:r>
    <w:r w:rsidR="00BF5372" w:rsidRPr="00BF5372">
      <w:rPr>
        <w:rFonts w:ascii="Circular Std Book" w:hAnsi="Circular Std Book" w:cs="Arial"/>
        <w:color w:val="101E8E"/>
        <w:sz w:val="20"/>
        <w:szCs w:val="18"/>
      </w:rPr>
      <w:t>23</w:t>
    </w: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1F6"/>
    <w:rsid w:val="000015AF"/>
    <w:rsid w:val="00041F55"/>
    <w:rsid w:val="000624A8"/>
    <w:rsid w:val="00064A18"/>
    <w:rsid w:val="000A7B89"/>
    <w:rsid w:val="000B170E"/>
    <w:rsid w:val="000B4A8A"/>
    <w:rsid w:val="000C6412"/>
    <w:rsid w:val="00115A01"/>
    <w:rsid w:val="00162D69"/>
    <w:rsid w:val="00185307"/>
    <w:rsid w:val="001A654F"/>
    <w:rsid w:val="001B31F6"/>
    <w:rsid w:val="001D4D96"/>
    <w:rsid w:val="001F16D8"/>
    <w:rsid w:val="00207E22"/>
    <w:rsid w:val="002215A4"/>
    <w:rsid w:val="0024608B"/>
    <w:rsid w:val="0025603D"/>
    <w:rsid w:val="00263F28"/>
    <w:rsid w:val="0027642F"/>
    <w:rsid w:val="00276946"/>
    <w:rsid w:val="00282E49"/>
    <w:rsid w:val="002859E5"/>
    <w:rsid w:val="00285F7F"/>
    <w:rsid w:val="0029048D"/>
    <w:rsid w:val="002D5A27"/>
    <w:rsid w:val="002E1380"/>
    <w:rsid w:val="002F466F"/>
    <w:rsid w:val="002F67AF"/>
    <w:rsid w:val="00300D4C"/>
    <w:rsid w:val="00314425"/>
    <w:rsid w:val="0032598E"/>
    <w:rsid w:val="00355096"/>
    <w:rsid w:val="0038284B"/>
    <w:rsid w:val="003A6981"/>
    <w:rsid w:val="003E01E8"/>
    <w:rsid w:val="00431DD7"/>
    <w:rsid w:val="00452221"/>
    <w:rsid w:val="0047006D"/>
    <w:rsid w:val="0047593E"/>
    <w:rsid w:val="004B4D2F"/>
    <w:rsid w:val="00501832"/>
    <w:rsid w:val="005141CF"/>
    <w:rsid w:val="005271B4"/>
    <w:rsid w:val="00547BE9"/>
    <w:rsid w:val="005774AD"/>
    <w:rsid w:val="005C033F"/>
    <w:rsid w:val="005C2C9D"/>
    <w:rsid w:val="005C3A3B"/>
    <w:rsid w:val="005D2F73"/>
    <w:rsid w:val="005E23BE"/>
    <w:rsid w:val="005F1EBA"/>
    <w:rsid w:val="00605FCD"/>
    <w:rsid w:val="00610D35"/>
    <w:rsid w:val="00635EC6"/>
    <w:rsid w:val="00647FD0"/>
    <w:rsid w:val="006551E4"/>
    <w:rsid w:val="006565E1"/>
    <w:rsid w:val="00675768"/>
    <w:rsid w:val="006A0DFA"/>
    <w:rsid w:val="006B5994"/>
    <w:rsid w:val="00732D34"/>
    <w:rsid w:val="007339BA"/>
    <w:rsid w:val="00744768"/>
    <w:rsid w:val="007A6ECF"/>
    <w:rsid w:val="007B6953"/>
    <w:rsid w:val="007D61A5"/>
    <w:rsid w:val="00816103"/>
    <w:rsid w:val="0083377A"/>
    <w:rsid w:val="00844010"/>
    <w:rsid w:val="008545B1"/>
    <w:rsid w:val="008A4D47"/>
    <w:rsid w:val="008A7ECA"/>
    <w:rsid w:val="009013FA"/>
    <w:rsid w:val="00913A11"/>
    <w:rsid w:val="0092544C"/>
    <w:rsid w:val="00933041"/>
    <w:rsid w:val="009408A0"/>
    <w:rsid w:val="00966158"/>
    <w:rsid w:val="00980243"/>
    <w:rsid w:val="009E2BB9"/>
    <w:rsid w:val="009E35F8"/>
    <w:rsid w:val="00A03705"/>
    <w:rsid w:val="00A42BCF"/>
    <w:rsid w:val="00A5551D"/>
    <w:rsid w:val="00A5642A"/>
    <w:rsid w:val="00A67307"/>
    <w:rsid w:val="00A86D11"/>
    <w:rsid w:val="00A9686A"/>
    <w:rsid w:val="00A97913"/>
    <w:rsid w:val="00AC1EA7"/>
    <w:rsid w:val="00AF6A8C"/>
    <w:rsid w:val="00B1370A"/>
    <w:rsid w:val="00B7608A"/>
    <w:rsid w:val="00B824D4"/>
    <w:rsid w:val="00B90431"/>
    <w:rsid w:val="00B94747"/>
    <w:rsid w:val="00BA3032"/>
    <w:rsid w:val="00BB36F5"/>
    <w:rsid w:val="00BC19C6"/>
    <w:rsid w:val="00BC5D2A"/>
    <w:rsid w:val="00BD2A5C"/>
    <w:rsid w:val="00BE3A28"/>
    <w:rsid w:val="00BF5372"/>
    <w:rsid w:val="00C54D9B"/>
    <w:rsid w:val="00C55C83"/>
    <w:rsid w:val="00C56688"/>
    <w:rsid w:val="00C92DC9"/>
    <w:rsid w:val="00CA2703"/>
    <w:rsid w:val="00CA5BE1"/>
    <w:rsid w:val="00CB0107"/>
    <w:rsid w:val="00D22ACB"/>
    <w:rsid w:val="00D30436"/>
    <w:rsid w:val="00D4156D"/>
    <w:rsid w:val="00D4258A"/>
    <w:rsid w:val="00D81E1E"/>
    <w:rsid w:val="00D861A3"/>
    <w:rsid w:val="00DE0F92"/>
    <w:rsid w:val="00E460DE"/>
    <w:rsid w:val="00E73984"/>
    <w:rsid w:val="00E96AA3"/>
    <w:rsid w:val="00EB38D1"/>
    <w:rsid w:val="00EB4C11"/>
    <w:rsid w:val="00F1171B"/>
    <w:rsid w:val="00F32234"/>
    <w:rsid w:val="00F447B8"/>
    <w:rsid w:val="00F66B48"/>
    <w:rsid w:val="00F91F71"/>
    <w:rsid w:val="00FB1940"/>
    <w:rsid w:val="00FC3132"/>
    <w:rsid w:val="00FC5369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E034F437-0AA7-453D-BCC3-2136DF1B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unicacion@caixaontinyent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390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12</cp:revision>
  <cp:lastPrinted>2019-02-27T07:48:00Z</cp:lastPrinted>
  <dcterms:created xsi:type="dcterms:W3CDTF">2023-05-03T07:23:00Z</dcterms:created>
  <dcterms:modified xsi:type="dcterms:W3CDTF">2023-05-04T11:06:00Z</dcterms:modified>
</cp:coreProperties>
</file>